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45"/>
        <w:tblW w:w="97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5069"/>
      </w:tblGrid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ind w:left="-108" w:right="176" w:firstLine="0"/>
              <w:jc w:val="both"/>
              <w:spacing w:line="228" w:lineRule="auto"/>
              <w:rPr>
                <w:rFonts w:ascii="PT Astra Serif" w:hAnsi="PT Astra Serif" w:eastAsia="PT Astra Serif" w:cs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 законе Алтайского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края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         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 w:val="0"/>
                <w:sz w:val="28"/>
                <w:szCs w:val="28"/>
              </w:rPr>
              <w:t xml:space="preserve">Об объединении </w:t>
            </w:r>
            <w:r>
              <w:rPr>
                <w:rFonts w:ascii="PT Astra Serif" w:hAnsi="PT Astra Serif" w:eastAsia="PT Astra Serif" w:cs="PT Astra Serif"/>
                <w:b w:val="0"/>
                <w:sz w:val="28"/>
                <w:szCs w:val="28"/>
              </w:rPr>
              <w:t xml:space="preserve">муниципальных и </w:t>
            </w:r>
            <w:r>
              <w:rPr>
                <w:rFonts w:ascii="PT Astra Serif" w:hAnsi="PT Astra Serif" w:eastAsia="PT Astra Serif" w:cs="PT Astra Serif"/>
                <w:b w:val="0"/>
                <w:sz w:val="28"/>
                <w:szCs w:val="28"/>
              </w:rPr>
              <w:t xml:space="preserve">административно-территориальных образований</w:t>
            </w:r>
            <w:r>
              <w:rPr>
                <w:rFonts w:ascii="PT Astra Serif" w:hAnsi="PT Astra Serif" w:eastAsia="PT Astra Serif" w:cs="PT Astra Serif"/>
                <w:b w:val="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Берёзовский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сельсовет Солонешенского района Алтайского кра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я, Карповский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Соло-нешенского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района Алтайского края, Лютаевский 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Солоне-шенского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района Алтайского края, Сибирячихинский 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Соло-нешенского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района Алтайского края,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Солонешенский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Солонешенского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района Алтайского края, Степной 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Солоне-шенского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района Алтайского края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, Тополинский 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Солонешен-ского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района Алтайского края, Тумановский 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Солонешен-ского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  <w:t xml:space="preserve">района Алтайского края</w:t>
            </w:r>
            <w:r>
              <w:rPr>
                <w:rFonts w:ascii="PT Astra Serif" w:hAnsi="PT Astra Serif" w:eastAsia="PT Astra Serif" w:cs="PT Astra Serif"/>
                <w:b w:val="0"/>
                <w:bCs/>
                <w:sz w:val="28"/>
                <w:szCs w:val="28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shd w:val="clear" w:color="auto" w:fill="ffffff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shd w:val="clear" w:color="auto" w:fill="ffffff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ind w:left="0" w:right="34"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</w:t>
            </w:r>
            <w:r>
              <w:rPr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со стать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ёй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54"/>
        <w:ind w:left="0"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Принять закон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Об объединении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муниципальных и 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административно-территориальных образований</w:t>
      </w: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Берёзовский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сельсовет Солонешенского района Алтайского края,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Карповский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сельсовет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района Алтайского края, Лютаевский сельсовет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района Алтайского края, Сибирячихинский сельсовет 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района Алтайского края,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Солонешенский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сельсовет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района Алтайского края, Степной сельсовет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района Алтайского края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, Тополинский сельсовет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района Алтайского края, Тумановский сельсовет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района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pStyle w:val="961"/>
        <w:ind w:lef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61"/>
        <w:ind w:left="0"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945"/>
        <w:tblpPr w:horzAnchor="margin" w:tblpXSpec="left" w:vertAnchor="text" w:tblpY="355" w:leftFromText="180" w:topFromText="0" w:rightFromText="180" w:bottomFromText="0"/>
        <w:tblW w:w="9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117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-10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117" w:type="dxa"/>
            <w:vAlign w:val="bottom"/>
            <w:textDirection w:val="lrTb"/>
            <w:noWrap w:val="false"/>
          </w:tcPr>
          <w:p>
            <w:pPr>
              <w:ind w:right="0"/>
              <w:jc w:val="right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                     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680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4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>
      <w:rPr>
        <w:b/>
        <w:spacing w:val="80"/>
        <w:sz w:val="36"/>
        <w:szCs w:val="36"/>
      </w:rPr>
    </w:r>
  </w:p>
  <w:tbl>
    <w:tblPr>
      <w:tblStyle w:val="945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38"/>
    <w:next w:val="938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basedOn w:val="941"/>
    <w:link w:val="766"/>
    <w:uiPriority w:val="9"/>
    <w:rPr>
      <w:rFonts w:ascii="Arial" w:hAnsi="Arial" w:eastAsia="Arial" w:cs="Arial"/>
      <w:sz w:val="40"/>
      <w:szCs w:val="40"/>
    </w:rPr>
  </w:style>
  <w:style w:type="character" w:styleId="768">
    <w:name w:val="Heading 2 Char"/>
    <w:basedOn w:val="941"/>
    <w:link w:val="939"/>
    <w:uiPriority w:val="9"/>
    <w:rPr>
      <w:rFonts w:ascii="Arial" w:hAnsi="Arial" w:eastAsia="Arial" w:cs="Arial"/>
      <w:sz w:val="34"/>
    </w:rPr>
  </w:style>
  <w:style w:type="paragraph" w:styleId="769">
    <w:name w:val="Heading 3"/>
    <w:basedOn w:val="938"/>
    <w:next w:val="938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0">
    <w:name w:val="Heading 3 Char"/>
    <w:basedOn w:val="941"/>
    <w:link w:val="769"/>
    <w:uiPriority w:val="9"/>
    <w:rPr>
      <w:rFonts w:ascii="Arial" w:hAnsi="Arial" w:eastAsia="Arial" w:cs="Arial"/>
      <w:sz w:val="30"/>
      <w:szCs w:val="30"/>
    </w:rPr>
  </w:style>
  <w:style w:type="paragraph" w:styleId="771">
    <w:name w:val="Heading 4"/>
    <w:basedOn w:val="938"/>
    <w:next w:val="938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2">
    <w:name w:val="Heading 4 Char"/>
    <w:basedOn w:val="941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773">
    <w:name w:val="Heading 5 Char"/>
    <w:basedOn w:val="941"/>
    <w:link w:val="940"/>
    <w:uiPriority w:val="9"/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938"/>
    <w:next w:val="938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5">
    <w:name w:val="Heading 6 Char"/>
    <w:basedOn w:val="941"/>
    <w:link w:val="774"/>
    <w:uiPriority w:val="9"/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938"/>
    <w:next w:val="938"/>
    <w:link w:val="7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7 Char"/>
    <w:basedOn w:val="941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38"/>
    <w:next w:val="938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basedOn w:val="941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38"/>
    <w:next w:val="938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basedOn w:val="94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82">
    <w:name w:val="No Spacing"/>
    <w:uiPriority w:val="1"/>
    <w:qFormat/>
    <w:pPr>
      <w:spacing w:before="0" w:after="0" w:line="240" w:lineRule="auto"/>
    </w:pPr>
  </w:style>
  <w:style w:type="paragraph" w:styleId="783">
    <w:name w:val="Title"/>
    <w:basedOn w:val="938"/>
    <w:next w:val="938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basedOn w:val="941"/>
    <w:link w:val="783"/>
    <w:uiPriority w:val="10"/>
    <w:rPr>
      <w:sz w:val="48"/>
      <w:szCs w:val="48"/>
    </w:rPr>
  </w:style>
  <w:style w:type="paragraph" w:styleId="785">
    <w:name w:val="Subtitle"/>
    <w:basedOn w:val="938"/>
    <w:next w:val="938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1"/>
    <w:link w:val="785"/>
    <w:uiPriority w:val="11"/>
    <w:rPr>
      <w:sz w:val="24"/>
      <w:szCs w:val="24"/>
    </w:rPr>
  </w:style>
  <w:style w:type="paragraph" w:styleId="787">
    <w:name w:val="Quote"/>
    <w:basedOn w:val="938"/>
    <w:next w:val="938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38"/>
    <w:next w:val="938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character" w:styleId="791">
    <w:name w:val="Header Char"/>
    <w:basedOn w:val="941"/>
    <w:link w:val="946"/>
    <w:uiPriority w:val="99"/>
  </w:style>
  <w:style w:type="character" w:styleId="792">
    <w:name w:val="Footer Char"/>
    <w:basedOn w:val="941"/>
    <w:link w:val="948"/>
    <w:uiPriority w:val="99"/>
  </w:style>
  <w:style w:type="paragraph" w:styleId="793">
    <w:name w:val="Caption"/>
    <w:basedOn w:val="938"/>
    <w:next w:val="9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4">
    <w:name w:val="Caption Char"/>
    <w:basedOn w:val="793"/>
    <w:link w:val="948"/>
    <w:uiPriority w:val="99"/>
  </w:style>
  <w:style w:type="table" w:styleId="795">
    <w:name w:val="Table Grid Light"/>
    <w:basedOn w:val="9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4">
    <w:name w:val="List Table 7 Colorful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5">
    <w:name w:val="List Table 7 Colorful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6">
    <w:name w:val="List Table 7 Colorful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7">
    <w:name w:val="List Table 7 Colorful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8">
    <w:name w:val="List Table 7 Colorful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9">
    <w:name w:val="Lined - Accent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1">
    <w:name w:val="Lined - Accent 2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2">
    <w:name w:val="Lined - Accent 3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3">
    <w:name w:val="Lined - Accent 4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4">
    <w:name w:val="Lined - Accent 5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5">
    <w:name w:val="Lined - Accent 6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6">
    <w:name w:val="Bordered &amp; Lined - Accent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8">
    <w:name w:val="Bordered &amp; Lined - Accent 2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Bordered &amp; Lined - Accent 3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Bordered &amp; Lined - Accent 4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Bordered &amp; Lined - Accent 5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2">
    <w:name w:val="Bordered &amp; Lined - Accent 6"/>
    <w:basedOn w:val="9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paragraph" w:styleId="921">
    <w:name w:val="footnote text"/>
    <w:basedOn w:val="938"/>
    <w:link w:val="922"/>
    <w:uiPriority w:val="99"/>
    <w:semiHidden/>
    <w:unhideWhenUsed/>
    <w:pPr>
      <w:spacing w:after="40" w:line="240" w:lineRule="auto"/>
    </w:pPr>
    <w:rPr>
      <w:sz w:val="18"/>
    </w:rPr>
  </w:style>
  <w:style w:type="character" w:styleId="922">
    <w:name w:val="Footnote Text Char"/>
    <w:link w:val="921"/>
    <w:uiPriority w:val="99"/>
    <w:rPr>
      <w:sz w:val="18"/>
    </w:rPr>
  </w:style>
  <w:style w:type="character" w:styleId="923">
    <w:name w:val="footnote reference"/>
    <w:basedOn w:val="941"/>
    <w:uiPriority w:val="99"/>
    <w:unhideWhenUsed/>
    <w:rPr>
      <w:vertAlign w:val="superscript"/>
    </w:rPr>
  </w:style>
  <w:style w:type="paragraph" w:styleId="924">
    <w:name w:val="endnote text"/>
    <w:basedOn w:val="938"/>
    <w:link w:val="925"/>
    <w:uiPriority w:val="99"/>
    <w:semiHidden/>
    <w:unhideWhenUsed/>
    <w:pPr>
      <w:spacing w:after="0" w:line="240" w:lineRule="auto"/>
    </w:pPr>
    <w:rPr>
      <w:sz w:val="20"/>
    </w:rPr>
  </w:style>
  <w:style w:type="character" w:styleId="925">
    <w:name w:val="Endnote Text Char"/>
    <w:link w:val="924"/>
    <w:uiPriority w:val="99"/>
    <w:rPr>
      <w:sz w:val="20"/>
    </w:rPr>
  </w:style>
  <w:style w:type="character" w:styleId="926">
    <w:name w:val="endnote reference"/>
    <w:basedOn w:val="941"/>
    <w:uiPriority w:val="99"/>
    <w:semiHidden/>
    <w:unhideWhenUsed/>
    <w:rPr>
      <w:vertAlign w:val="superscript"/>
    </w:rPr>
  </w:style>
  <w:style w:type="paragraph" w:styleId="927">
    <w:name w:val="toc 1"/>
    <w:basedOn w:val="938"/>
    <w:next w:val="938"/>
    <w:uiPriority w:val="39"/>
    <w:unhideWhenUsed/>
    <w:pPr>
      <w:ind w:left="0" w:right="0" w:firstLine="0"/>
      <w:spacing w:after="57"/>
    </w:pPr>
  </w:style>
  <w:style w:type="paragraph" w:styleId="928">
    <w:name w:val="toc 2"/>
    <w:basedOn w:val="938"/>
    <w:next w:val="938"/>
    <w:uiPriority w:val="39"/>
    <w:unhideWhenUsed/>
    <w:pPr>
      <w:ind w:left="283" w:right="0" w:firstLine="0"/>
      <w:spacing w:after="57"/>
    </w:pPr>
  </w:style>
  <w:style w:type="paragraph" w:styleId="929">
    <w:name w:val="toc 3"/>
    <w:basedOn w:val="938"/>
    <w:next w:val="938"/>
    <w:uiPriority w:val="39"/>
    <w:unhideWhenUsed/>
    <w:pPr>
      <w:ind w:left="567" w:right="0" w:firstLine="0"/>
      <w:spacing w:after="57"/>
    </w:pPr>
  </w:style>
  <w:style w:type="paragraph" w:styleId="930">
    <w:name w:val="toc 4"/>
    <w:basedOn w:val="938"/>
    <w:next w:val="938"/>
    <w:uiPriority w:val="39"/>
    <w:unhideWhenUsed/>
    <w:pPr>
      <w:ind w:left="850" w:right="0" w:firstLine="0"/>
      <w:spacing w:after="57"/>
    </w:pPr>
  </w:style>
  <w:style w:type="paragraph" w:styleId="931">
    <w:name w:val="toc 5"/>
    <w:basedOn w:val="938"/>
    <w:next w:val="938"/>
    <w:uiPriority w:val="39"/>
    <w:unhideWhenUsed/>
    <w:pPr>
      <w:ind w:left="1134" w:right="0" w:firstLine="0"/>
      <w:spacing w:after="57"/>
    </w:pPr>
  </w:style>
  <w:style w:type="paragraph" w:styleId="932">
    <w:name w:val="toc 6"/>
    <w:basedOn w:val="938"/>
    <w:next w:val="938"/>
    <w:uiPriority w:val="39"/>
    <w:unhideWhenUsed/>
    <w:pPr>
      <w:ind w:left="1417" w:right="0" w:firstLine="0"/>
      <w:spacing w:after="57"/>
    </w:pPr>
  </w:style>
  <w:style w:type="paragraph" w:styleId="933">
    <w:name w:val="toc 7"/>
    <w:basedOn w:val="938"/>
    <w:next w:val="938"/>
    <w:uiPriority w:val="39"/>
    <w:unhideWhenUsed/>
    <w:pPr>
      <w:ind w:left="1701" w:right="0" w:firstLine="0"/>
      <w:spacing w:after="57"/>
    </w:pPr>
  </w:style>
  <w:style w:type="paragraph" w:styleId="934">
    <w:name w:val="toc 8"/>
    <w:basedOn w:val="938"/>
    <w:next w:val="938"/>
    <w:uiPriority w:val="39"/>
    <w:unhideWhenUsed/>
    <w:pPr>
      <w:ind w:left="1984" w:right="0" w:firstLine="0"/>
      <w:spacing w:after="57"/>
    </w:pPr>
  </w:style>
  <w:style w:type="paragraph" w:styleId="935">
    <w:name w:val="toc 9"/>
    <w:basedOn w:val="938"/>
    <w:next w:val="938"/>
    <w:uiPriority w:val="39"/>
    <w:unhideWhenUsed/>
    <w:pPr>
      <w:ind w:left="2268" w:right="0" w:firstLine="0"/>
      <w:spacing w:after="57"/>
    </w:pPr>
  </w:style>
  <w:style w:type="paragraph" w:styleId="936">
    <w:name w:val="TOC Heading"/>
    <w:uiPriority w:val="39"/>
    <w:unhideWhenUsed/>
  </w:style>
  <w:style w:type="paragraph" w:styleId="937">
    <w:name w:val="table of figures"/>
    <w:basedOn w:val="938"/>
    <w:next w:val="938"/>
    <w:uiPriority w:val="99"/>
    <w:unhideWhenUsed/>
    <w:pPr>
      <w:spacing w:after="0" w:afterAutospacing="0"/>
    </w:pPr>
  </w:style>
  <w:style w:type="paragraph" w:styleId="93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9">
    <w:name w:val="Heading 2"/>
    <w:basedOn w:val="938"/>
    <w:next w:val="938"/>
    <w:link w:val="952"/>
    <w:qFormat/>
    <w:pPr>
      <w:jc w:val="center"/>
      <w:keepNext/>
      <w:outlineLvl w:val="1"/>
    </w:pPr>
    <w:rPr>
      <w:b/>
      <w:spacing w:val="80"/>
      <w:sz w:val="36"/>
    </w:rPr>
  </w:style>
  <w:style w:type="paragraph" w:styleId="940">
    <w:name w:val="Heading 5"/>
    <w:basedOn w:val="938"/>
    <w:next w:val="938"/>
    <w:link w:val="944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character" w:styleId="944" w:customStyle="1">
    <w:name w:val="Заголовок 5 Знак"/>
    <w:basedOn w:val="941"/>
    <w:link w:val="940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45">
    <w:name w:val="Table Grid"/>
    <w:basedOn w:val="94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>
    <w:name w:val="Header"/>
    <w:basedOn w:val="938"/>
    <w:link w:val="9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7" w:customStyle="1">
    <w:name w:val="Верхний колонтитул Знак"/>
    <w:basedOn w:val="941"/>
    <w:link w:val="94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8">
    <w:name w:val="Footer"/>
    <w:basedOn w:val="938"/>
    <w:link w:val="9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941"/>
    <w:link w:val="94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0">
    <w:name w:val="Balloon Text"/>
    <w:basedOn w:val="938"/>
    <w:link w:val="95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1" w:customStyle="1">
    <w:name w:val="Текст выноски Знак"/>
    <w:basedOn w:val="941"/>
    <w:link w:val="95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52" w:customStyle="1">
    <w:name w:val="Заголовок 2 Знак"/>
    <w:basedOn w:val="941"/>
    <w:link w:val="939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53">
    <w:name w:val="Placeholder Text"/>
    <w:basedOn w:val="941"/>
    <w:uiPriority w:val="99"/>
    <w:semiHidden/>
    <w:rPr>
      <w:color w:val="808080"/>
    </w:rPr>
  </w:style>
  <w:style w:type="paragraph" w:styleId="954">
    <w:name w:val="List Paragraph"/>
    <w:basedOn w:val="938"/>
    <w:uiPriority w:val="34"/>
    <w:qFormat/>
    <w:pPr>
      <w:contextualSpacing/>
      <w:ind w:left="720"/>
    </w:pPr>
  </w:style>
  <w:style w:type="character" w:styleId="955" w:customStyle="1">
    <w:name w:val="Основной текст Знак1"/>
    <w:link w:val="956"/>
    <w:uiPriority w:val="99"/>
    <w:rPr>
      <w:rFonts w:cs="Times New Roman"/>
      <w:spacing w:val="6"/>
      <w:shd w:val="clear" w:color="auto" w:fill="ffffff"/>
    </w:rPr>
  </w:style>
  <w:style w:type="paragraph" w:styleId="956">
    <w:name w:val="Body Text"/>
    <w:basedOn w:val="938"/>
    <w:link w:val="955"/>
    <w:uiPriority w:val="99"/>
    <w:pPr>
      <w:jc w:val="center"/>
      <w:spacing w:line="322" w:lineRule="exact"/>
      <w:shd w:val="clear" w:color="auto" w:fill="ffffff"/>
      <w:widowControl w:val="off"/>
    </w:pPr>
    <w:rPr>
      <w:rFonts w:asciiTheme="minorHAnsi" w:hAnsiTheme="minorHAnsi" w:eastAsiaTheme="minorHAnsi"/>
      <w:spacing w:val="6"/>
      <w:sz w:val="22"/>
      <w:szCs w:val="22"/>
      <w:lang w:eastAsia="en-US"/>
    </w:rPr>
  </w:style>
  <w:style w:type="character" w:styleId="957" w:customStyle="1">
    <w:name w:val="Основной текст Знак"/>
    <w:basedOn w:val="941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58" w:customStyle="1">
    <w:name w:val="Body Text Char"/>
    <w:uiPriority w:val="99"/>
    <w:rPr>
      <w:rFonts w:cs="Times New Roman"/>
      <w:spacing w:val="6"/>
      <w:shd w:val="clear" w:color="auto" w:fill="ffffff"/>
    </w:rPr>
  </w:style>
  <w:style w:type="paragraph" w:styleId="959">
    <w:name w:val="Body Text 2"/>
    <w:basedOn w:val="938"/>
    <w:link w:val="960"/>
    <w:uiPriority w:val="99"/>
    <w:semiHidden/>
    <w:unhideWhenUsed/>
    <w:pPr>
      <w:spacing w:after="120" w:line="480" w:lineRule="auto"/>
    </w:pPr>
  </w:style>
  <w:style w:type="character" w:styleId="960" w:customStyle="1">
    <w:name w:val="Основной текст 2 Знак"/>
    <w:basedOn w:val="941"/>
    <w:link w:val="959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1">
    <w:name w:val="Body Text Indent 2"/>
    <w:basedOn w:val="938"/>
    <w:link w:val="962"/>
    <w:uiPriority w:val="99"/>
    <w:semiHidden/>
    <w:unhideWhenUsed/>
    <w:pPr>
      <w:ind w:left="283"/>
      <w:spacing w:after="120" w:line="480" w:lineRule="auto"/>
    </w:pPr>
  </w:style>
  <w:style w:type="character" w:styleId="962" w:customStyle="1">
    <w:name w:val="Основной текст с отступом 2 Знак"/>
    <w:basedOn w:val="941"/>
    <w:link w:val="961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10</cp:revision>
  <dcterms:created xsi:type="dcterms:W3CDTF">2022-01-20T09:09:00Z</dcterms:created>
  <dcterms:modified xsi:type="dcterms:W3CDTF">2025-01-14T09:29:08Z</dcterms:modified>
</cp:coreProperties>
</file>